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66B67A">
      <w:pPr>
        <w:jc w:val="center"/>
        <w:rPr>
          <w:rFonts w:hint="eastAsia" w:ascii="黑体" w:hAnsi="黑体" w:eastAsia="黑体" w:cs="黑体"/>
          <w:b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/>
          <w:sz w:val="36"/>
          <w:szCs w:val="36"/>
          <w:lang w:val="en-US" w:eastAsia="zh-CN"/>
        </w:rPr>
        <w:t>附件：</w:t>
      </w:r>
      <w:r>
        <w:rPr>
          <w:rFonts w:hint="eastAsia" w:ascii="黑体" w:hAnsi="黑体" w:eastAsia="黑体" w:cs="黑体"/>
          <w:b/>
          <w:sz w:val="36"/>
          <w:szCs w:val="36"/>
        </w:rPr>
        <w:t>机械式停车设备车位</w:t>
      </w:r>
      <w:r>
        <w:rPr>
          <w:rFonts w:hint="eastAsia" w:ascii="黑体" w:hAnsi="黑体" w:eastAsia="黑体" w:cs="黑体"/>
          <w:b/>
          <w:sz w:val="36"/>
          <w:szCs w:val="36"/>
          <w:lang w:val="en-US" w:eastAsia="zh-CN"/>
        </w:rPr>
        <w:t>销售及维保参考</w:t>
      </w:r>
      <w:r>
        <w:rPr>
          <w:rFonts w:hint="eastAsia" w:ascii="黑体" w:hAnsi="黑体" w:eastAsia="黑体" w:cs="黑体"/>
          <w:b/>
          <w:sz w:val="36"/>
          <w:szCs w:val="36"/>
        </w:rPr>
        <w:t>价</w:t>
      </w:r>
      <w:r>
        <w:rPr>
          <w:rFonts w:hint="eastAsia" w:ascii="黑体" w:hAnsi="黑体" w:eastAsia="黑体" w:cs="黑体"/>
          <w:b/>
          <w:sz w:val="36"/>
          <w:szCs w:val="36"/>
          <w:lang w:val="en-US" w:eastAsia="zh-CN"/>
        </w:rPr>
        <w:t>调查表</w:t>
      </w:r>
      <w:r>
        <w:rPr>
          <w:rFonts w:hint="eastAsia" w:ascii="黑体" w:hAnsi="黑体" w:eastAsia="黑体" w:cs="黑体"/>
          <w:b/>
          <w:sz w:val="36"/>
          <w:szCs w:val="36"/>
          <w:lang w:val="en-US" w:eastAsia="zh-CN"/>
        </w:rPr>
        <w:br w:type="textWrapping"/>
      </w:r>
    </w:p>
    <w:p w14:paraId="146F36D8">
      <w:pPr>
        <w:jc w:val="left"/>
        <w:rPr>
          <w:rFonts w:hint="default"/>
          <w:b/>
          <w:sz w:val="28"/>
          <w:szCs w:val="28"/>
          <w:u w:val="single"/>
          <w:lang w:val="en-US" w:eastAsia="zh-CN"/>
        </w:rPr>
      </w:pPr>
      <w:r>
        <w:rPr>
          <w:rFonts w:hint="eastAsia"/>
          <w:b/>
          <w:sz w:val="28"/>
          <w:szCs w:val="28"/>
          <w:lang w:val="en-US" w:eastAsia="zh-CN"/>
        </w:rPr>
        <w:t>填写单位：</w:t>
      </w:r>
      <w:r>
        <w:rPr>
          <w:rFonts w:hint="eastAsia"/>
          <w:b/>
          <w:sz w:val="28"/>
          <w:szCs w:val="28"/>
          <w:u w:val="single"/>
          <w:lang w:val="en-US" w:eastAsia="zh-CN"/>
        </w:rPr>
        <w:t xml:space="preserve">                                                                                     </w:t>
      </w:r>
    </w:p>
    <w:p w14:paraId="1D55A657">
      <w:pPr>
        <w:rPr>
          <w:rFonts w:hint="eastAsia"/>
        </w:rPr>
      </w:pPr>
    </w:p>
    <w:tbl>
      <w:tblPr>
        <w:tblStyle w:val="3"/>
        <w:tblW w:w="4999" w:type="pct"/>
        <w:jc w:val="center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1"/>
        <w:gridCol w:w="1368"/>
        <w:gridCol w:w="2876"/>
        <w:gridCol w:w="6395"/>
        <w:gridCol w:w="2008"/>
        <w:gridCol w:w="1969"/>
      </w:tblGrid>
      <w:tr w14:paraId="463509BB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408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B1E2DBF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车库类别</w:t>
            </w:r>
          </w:p>
        </w:tc>
        <w:tc>
          <w:tcPr>
            <w:tcW w:w="429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2EED88E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层数</w:t>
            </w:r>
          </w:p>
        </w:tc>
        <w:tc>
          <w:tcPr>
            <w:tcW w:w="903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AE40F13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参考价格（万元）</w:t>
            </w:r>
          </w:p>
        </w:tc>
        <w:tc>
          <w:tcPr>
            <w:tcW w:w="2008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32BA11F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配置说明</w:t>
            </w:r>
          </w:p>
        </w:tc>
        <w:tc>
          <w:tcPr>
            <w:tcW w:w="630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6EC3942">
            <w:pPr>
              <w:widowControl/>
              <w:spacing w:before="100" w:beforeAutospacing="1" w:after="100" w:afterAutospacing="1" w:line="360" w:lineRule="auto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维保参考价格（元）</w:t>
            </w:r>
          </w:p>
        </w:tc>
        <w:tc>
          <w:tcPr>
            <w:tcW w:w="618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CE7E986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备注</w:t>
            </w:r>
          </w:p>
        </w:tc>
      </w:tr>
      <w:tr w14:paraId="25677F99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  <w:jc w:val="center"/>
        </w:trPr>
        <w:tc>
          <w:tcPr>
            <w:tcW w:w="408" w:type="pct"/>
            <w:vMerge w:val="restar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71BA606"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升降横移类</w:t>
            </w:r>
          </w:p>
          <w:p w14:paraId="7045A4D6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PSH</w:t>
            </w:r>
          </w:p>
        </w:tc>
        <w:tc>
          <w:tcPr>
            <w:tcW w:w="429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CF36971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2层</w:t>
            </w:r>
          </w:p>
        </w:tc>
        <w:tc>
          <w:tcPr>
            <w:tcW w:w="903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ABEA42E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万元/车位</w:t>
            </w:r>
          </w:p>
        </w:tc>
        <w:tc>
          <w:tcPr>
            <w:tcW w:w="2008" w:type="pct"/>
            <w:vMerge w:val="restar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5EFC506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动力马达：品牌电机；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PLC及</w:t>
            </w:r>
            <w:bookmarkStart w:id="0" w:name="OLE_LINK1"/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电器元件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：国产著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名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品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牌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或进口著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名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品牌</w:t>
            </w:r>
            <w:bookmarkEnd w:id="0"/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；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钢结构表面处理：喷漆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或喷塑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（颜色用户可选）；</w:t>
            </w:r>
          </w:p>
          <w:p w14:paraId="58723EAE">
            <w:pPr>
              <w:widowControl/>
              <w:jc w:val="left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载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车板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：厚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度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2.3mm及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以上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；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国产液压元件、进口密封圈；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不含土建、消防、防雨棚。</w:t>
            </w:r>
          </w:p>
          <w:p w14:paraId="6FC4DFCC">
            <w:pPr>
              <w:widowControl/>
              <w:jc w:val="left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u w:val="single"/>
                <w:lang w:val="en-US" w:eastAsia="zh-CN"/>
              </w:rPr>
              <w:t xml:space="preserve">                                 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u w:val="none"/>
                <w:lang w:val="en-US" w:eastAsia="zh-CN"/>
              </w:rPr>
              <w:t>（请补充）</w:t>
            </w:r>
          </w:p>
        </w:tc>
        <w:tc>
          <w:tcPr>
            <w:tcW w:w="630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F471622">
            <w:pPr>
              <w:widowControl/>
              <w:jc w:val="center"/>
              <w:rPr>
                <w:rFonts w:hint="default" w:ascii="宋体" w:hAnsi="宋体" w:cs="宋体"/>
                <w:color w:val="auto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u w:val="none"/>
                <w:lang w:val="en-US" w:eastAsia="zh-CN"/>
              </w:rPr>
              <w:t>元/车位/月</w:t>
            </w:r>
          </w:p>
        </w:tc>
        <w:tc>
          <w:tcPr>
            <w:tcW w:w="618" w:type="pct"/>
            <w:vMerge w:val="restar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0FF80C6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所有库型为基本配置，随着配置的不同价格会有变化。</w:t>
            </w:r>
          </w:p>
          <w:p w14:paraId="24DF8F74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适停车辆尺寸为：        ≤长5000mm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×宽1850mm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×高1550mm；</w:t>
            </w:r>
            <w:r>
              <w:rPr>
                <w:rFonts w:ascii="宋体" w:hAnsi="宋体" w:cs="宋体"/>
                <w:color w:val="auto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适停车辆质量为：≤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20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00kg</w:t>
            </w:r>
          </w:p>
          <w:p w14:paraId="118E3491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  <w:p w14:paraId="04D9A9C7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车规格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≤长5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00mm×宽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190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0mm×高1550mm；</w:t>
            </w:r>
          </w:p>
          <w:p w14:paraId="72F91B75">
            <w:pPr>
              <w:widowControl/>
              <w:spacing w:before="100" w:beforeAutospacing="1" w:after="100" w:afterAutospacing="1"/>
              <w:jc w:val="left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车重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≤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2350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kg</w:t>
            </w:r>
          </w:p>
          <w:p w14:paraId="285E5524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  <w:p w14:paraId="20F8701F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  <w:p w14:paraId="4B3E9493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  <w:p w14:paraId="6DE836BB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  <w:p w14:paraId="2A024C56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车库免费维保期为二年。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如适停车辆规格加大，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或特殊要求的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价格会上浮。</w:t>
            </w:r>
          </w:p>
        </w:tc>
      </w:tr>
      <w:tr w14:paraId="7157531A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2" w:hRule="atLeast"/>
          <w:jc w:val="center"/>
        </w:trPr>
        <w:tc>
          <w:tcPr>
            <w:tcW w:w="408" w:type="pct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36D5E34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429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1D07D03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3层</w:t>
            </w:r>
          </w:p>
        </w:tc>
        <w:tc>
          <w:tcPr>
            <w:tcW w:w="903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3CAB0B8"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万元/车位</w:t>
            </w:r>
          </w:p>
          <w:p w14:paraId="36071188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（每增加一层每车位加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元）</w:t>
            </w:r>
          </w:p>
        </w:tc>
        <w:tc>
          <w:tcPr>
            <w:tcW w:w="2008" w:type="pct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E02037D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630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A55DA6C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u w:val="none"/>
                <w:lang w:val="en-US" w:eastAsia="zh-CN"/>
              </w:rPr>
              <w:t>元/车位/月</w:t>
            </w:r>
          </w:p>
          <w:p w14:paraId="557E8E9D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（每增加一层每车位加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元）</w:t>
            </w:r>
          </w:p>
        </w:tc>
        <w:tc>
          <w:tcPr>
            <w:tcW w:w="618" w:type="pct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43CE0BF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 w14:paraId="39920DED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0" w:hRule="atLeast"/>
          <w:jc w:val="center"/>
        </w:trPr>
        <w:tc>
          <w:tcPr>
            <w:tcW w:w="408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FBAFB86"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简易升降类</w:t>
            </w:r>
          </w:p>
          <w:p w14:paraId="7F37D76E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PJS</w:t>
            </w:r>
          </w:p>
        </w:tc>
        <w:tc>
          <w:tcPr>
            <w:tcW w:w="429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52662E5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2层</w:t>
            </w:r>
          </w:p>
        </w:tc>
        <w:tc>
          <w:tcPr>
            <w:tcW w:w="903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B0E9051"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万元/车位</w:t>
            </w:r>
          </w:p>
          <w:p w14:paraId="5F2DE12F"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（每增加一层每车位加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元）</w:t>
            </w:r>
          </w:p>
          <w:p w14:paraId="4724DF7C"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同升同降地坑两层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万元/车位</w:t>
            </w:r>
          </w:p>
          <w:p w14:paraId="43CC9637"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同升同降地坑三层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万元/车位</w:t>
            </w:r>
          </w:p>
          <w:p w14:paraId="601A5939"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</w:p>
          <w:p w14:paraId="0A3E6D8F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2008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2570CEC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动力马达：品牌电机；</w:t>
            </w:r>
          </w:p>
          <w:p w14:paraId="52E77916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电器元件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：国产著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名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品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牌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或进口著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名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品牌；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钢结构表面处理：喷漆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或喷塑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（颜色用户可选）；</w:t>
            </w:r>
          </w:p>
          <w:p w14:paraId="45D0B1FF">
            <w:pPr>
              <w:widowControl/>
              <w:jc w:val="left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载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车板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：厚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度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2.3mm及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以上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；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国产液压元件、进口密封圈；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不含土建、消防、防雨棚。</w:t>
            </w:r>
          </w:p>
          <w:p w14:paraId="3247EEEB">
            <w:pPr>
              <w:widowControl/>
              <w:jc w:val="left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u w:val="single"/>
                <w:lang w:val="en-US" w:eastAsia="zh-CN"/>
              </w:rPr>
              <w:t xml:space="preserve">                                 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u w:val="none"/>
                <w:lang w:val="en-US" w:eastAsia="zh-CN"/>
              </w:rPr>
              <w:t>（请补充）</w:t>
            </w:r>
          </w:p>
        </w:tc>
        <w:tc>
          <w:tcPr>
            <w:tcW w:w="630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0432890"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元/车位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u w:val="none"/>
                <w:lang w:val="en-US" w:eastAsia="zh-CN"/>
              </w:rPr>
              <w:t>/月</w:t>
            </w:r>
          </w:p>
          <w:p w14:paraId="741EDF25"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（每增加一层每车位加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元）</w:t>
            </w:r>
          </w:p>
          <w:p w14:paraId="00AD9CB6">
            <w:pPr>
              <w:widowControl/>
              <w:ind w:left="540" w:hanging="540" w:hangingChars="30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同升同降地坑两层</w:t>
            </w:r>
          </w:p>
          <w:p w14:paraId="5B7541EF">
            <w:pPr>
              <w:widowControl/>
              <w:ind w:left="540" w:hanging="540" w:hangingChars="300"/>
              <w:jc w:val="center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元/车位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u w:val="none"/>
                <w:lang w:val="en-US" w:eastAsia="zh-CN"/>
              </w:rPr>
              <w:t>/月</w:t>
            </w:r>
          </w:p>
          <w:p w14:paraId="118EBFD4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同升同降地坑三层</w:t>
            </w:r>
          </w:p>
          <w:p w14:paraId="2F8D503A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元/车位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u w:val="none"/>
                <w:lang w:val="en-US" w:eastAsia="zh-CN"/>
              </w:rPr>
              <w:t>/月</w:t>
            </w:r>
          </w:p>
        </w:tc>
        <w:tc>
          <w:tcPr>
            <w:tcW w:w="618" w:type="pct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72D7192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 w14:paraId="3B1005A6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408" w:type="pct"/>
            <w:vMerge w:val="restar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7D712A9"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平面移动类</w:t>
            </w:r>
          </w:p>
          <w:p w14:paraId="2364402F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PPY</w:t>
            </w:r>
          </w:p>
        </w:tc>
        <w:tc>
          <w:tcPr>
            <w:tcW w:w="429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F697E45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2层</w:t>
            </w:r>
          </w:p>
        </w:tc>
        <w:tc>
          <w:tcPr>
            <w:tcW w:w="903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CBD045B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一套系统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u w:val="single"/>
                <w:lang w:val="en-US" w:eastAsia="zh-CN"/>
              </w:rPr>
              <w:t xml:space="preserve">          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万元</w:t>
            </w:r>
          </w:p>
        </w:tc>
        <w:tc>
          <w:tcPr>
            <w:tcW w:w="2008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6E2B0C0">
            <w:pPr>
              <w:widowControl/>
              <w:jc w:val="left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一套系统配备：两个出入口，两个搬运器，两个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升降机、搬运台车、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100左右个车位，不含土建和存车突台、消防、外装及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车位主体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钢结构。</w:t>
            </w:r>
          </w:p>
          <w:p w14:paraId="11D63FAB">
            <w:pPr>
              <w:widowControl/>
              <w:jc w:val="left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u w:val="single"/>
                <w:lang w:val="en-US" w:eastAsia="zh-CN"/>
              </w:rPr>
              <w:t xml:space="preserve">                                 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u w:val="none"/>
                <w:lang w:val="en-US" w:eastAsia="zh-CN"/>
              </w:rPr>
              <w:t>（请补充）</w:t>
            </w:r>
          </w:p>
        </w:tc>
        <w:tc>
          <w:tcPr>
            <w:tcW w:w="630" w:type="pct"/>
            <w:vMerge w:val="restart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 w14:paraId="339F2AC2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u w:val="single"/>
                <w:lang w:val="en-US" w:eastAsia="zh-CN"/>
              </w:rPr>
              <w:t xml:space="preserve">        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u w:val="none"/>
                <w:lang w:val="en-US" w:eastAsia="zh-CN"/>
              </w:rPr>
              <w:t>元/车位/月</w:t>
            </w:r>
          </w:p>
        </w:tc>
        <w:tc>
          <w:tcPr>
            <w:tcW w:w="618" w:type="pct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A6C3EE5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 w14:paraId="433D3B16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408" w:type="pct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B69479F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429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F4798A0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3层</w:t>
            </w:r>
          </w:p>
        </w:tc>
        <w:tc>
          <w:tcPr>
            <w:tcW w:w="903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B7736CF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一套系统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u w:val="single"/>
                <w:lang w:val="en-US" w:eastAsia="zh-CN"/>
              </w:rPr>
              <w:t xml:space="preserve">          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万元</w:t>
            </w:r>
          </w:p>
        </w:tc>
        <w:tc>
          <w:tcPr>
            <w:tcW w:w="2008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B2144F6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一套系统配备：三个出入口，三个搬运器，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搬运台车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150左右个车位，不含土建和存车突台、消防、外装及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车位主体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钢结构。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u w:val="single"/>
                <w:lang w:val="en-US" w:eastAsia="zh-CN"/>
              </w:rPr>
              <w:t xml:space="preserve">                                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u w:val="none"/>
                <w:lang w:val="en-US" w:eastAsia="zh-CN"/>
              </w:rPr>
              <w:t>（请补充）</w:t>
            </w:r>
          </w:p>
        </w:tc>
        <w:tc>
          <w:tcPr>
            <w:tcW w:w="630" w:type="pct"/>
            <w:vMerge w:val="continue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 w14:paraId="4C8B78D9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618" w:type="pct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2905F30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</w:tr>
      <w:tr w14:paraId="6C181AEB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408" w:type="pct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D14B69F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429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2D84537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4层</w:t>
            </w:r>
          </w:p>
        </w:tc>
        <w:tc>
          <w:tcPr>
            <w:tcW w:w="903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968C96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一套系统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u w:val="single"/>
                <w:lang w:val="en-US" w:eastAsia="zh-CN"/>
              </w:rPr>
              <w:t xml:space="preserve">          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万元</w:t>
            </w:r>
          </w:p>
        </w:tc>
        <w:tc>
          <w:tcPr>
            <w:tcW w:w="2008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5ACD8C2">
            <w:pPr>
              <w:widowControl/>
              <w:jc w:val="left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一套系统配备：四个出入口，四个搬运器，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搬运台车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200左右个车位，不含土建和存车突台、消防、外装及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车位主体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钢结构。</w:t>
            </w:r>
          </w:p>
          <w:p w14:paraId="052A471C">
            <w:pPr>
              <w:widowControl/>
              <w:jc w:val="left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u w:val="single"/>
                <w:lang w:val="en-US" w:eastAsia="zh-CN"/>
              </w:rPr>
              <w:t xml:space="preserve">                                 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u w:val="none"/>
                <w:lang w:val="en-US" w:eastAsia="zh-CN"/>
              </w:rPr>
              <w:t>（请补充）</w:t>
            </w:r>
          </w:p>
        </w:tc>
        <w:tc>
          <w:tcPr>
            <w:tcW w:w="630" w:type="pct"/>
            <w:vMerge w:val="continue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5B1C59E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618" w:type="pct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8D0849E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 w14:paraId="5B8985EA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  <w:jc w:val="center"/>
        </w:trPr>
        <w:tc>
          <w:tcPr>
            <w:tcW w:w="408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2D954F1"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巷道堆垛类</w:t>
            </w:r>
          </w:p>
          <w:p w14:paraId="6EF594B3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PXD</w:t>
            </w:r>
          </w:p>
        </w:tc>
        <w:tc>
          <w:tcPr>
            <w:tcW w:w="429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61480A3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2层-4层</w:t>
            </w:r>
          </w:p>
        </w:tc>
        <w:tc>
          <w:tcPr>
            <w:tcW w:w="903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CE6A52A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一套系统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u w:val="single"/>
                <w:lang w:val="en-US" w:eastAsia="zh-CN"/>
              </w:rPr>
              <w:t xml:space="preserve">          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万元</w:t>
            </w:r>
          </w:p>
        </w:tc>
        <w:tc>
          <w:tcPr>
            <w:tcW w:w="2008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24B0409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一套系统配备：两个出入口，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两个升降机，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一个堆垛机，一个搬运器，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60-80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左右个车位，不含土建、消防、外装及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车位主体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钢结构。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u w:val="single"/>
                <w:lang w:val="en-US" w:eastAsia="zh-CN"/>
              </w:rPr>
              <w:t xml:space="preserve">                                 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u w:val="none"/>
                <w:lang w:val="en-US" w:eastAsia="zh-CN"/>
              </w:rPr>
              <w:t>（请补充）</w:t>
            </w:r>
          </w:p>
        </w:tc>
        <w:tc>
          <w:tcPr>
            <w:tcW w:w="630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843A834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u w:val="single"/>
                <w:lang w:val="en-US" w:eastAsia="zh-CN"/>
              </w:rPr>
              <w:t xml:space="preserve">        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u w:val="none"/>
                <w:lang w:val="en-US" w:eastAsia="zh-CN"/>
              </w:rPr>
              <w:t>元/车位/月</w:t>
            </w:r>
          </w:p>
        </w:tc>
        <w:tc>
          <w:tcPr>
            <w:tcW w:w="618" w:type="pct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E825656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 w14:paraId="7638EBFE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  <w:jc w:val="center"/>
        </w:trPr>
        <w:tc>
          <w:tcPr>
            <w:tcW w:w="408" w:type="pct"/>
            <w:vMerge w:val="restart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 w14:paraId="1DA8C2F4"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垂直升降类</w:t>
            </w:r>
          </w:p>
          <w:p w14:paraId="69CF63B4">
            <w:pPr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PCS</w:t>
            </w:r>
          </w:p>
        </w:tc>
        <w:tc>
          <w:tcPr>
            <w:tcW w:w="429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05FA86E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钢结构</w:t>
            </w:r>
          </w:p>
          <w:p w14:paraId="4092AA27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10层</w:t>
            </w:r>
          </w:p>
        </w:tc>
        <w:tc>
          <w:tcPr>
            <w:tcW w:w="903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572F4C8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一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套系统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万元</w:t>
            </w:r>
          </w:p>
          <w:p w14:paraId="62ECD75B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一层两车位标准型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万元</w:t>
            </w:r>
          </w:p>
          <w:p w14:paraId="679292F8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多列联动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万元</w:t>
            </w:r>
          </w:p>
          <w:p w14:paraId="099C94F2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多列（大轿厢）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万元</w:t>
            </w:r>
          </w:p>
          <w:p w14:paraId="02B3AB48">
            <w:pPr>
              <w:widowControl/>
              <w:tabs>
                <w:tab w:val="right" w:pos="2645"/>
              </w:tabs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环形库（圆库）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万元</w:t>
            </w:r>
          </w:p>
        </w:tc>
        <w:tc>
          <w:tcPr>
            <w:tcW w:w="2008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0E5564B"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一套系统配备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标准2车位/层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：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一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个出入口，一个提升机， 20个车位，不含土建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基础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、消防、外装。</w:t>
            </w:r>
          </w:p>
          <w:p w14:paraId="557CC06D"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多列联动设备（梳齿式小塔库）;两出入口，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不含土建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基础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、消防、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防雨棚、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外装。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含钢结构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  <w:t>）。</w:t>
            </w:r>
          </w:p>
          <w:p w14:paraId="72FD7DF1"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大轿厢、圆库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不含土建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基础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、消防、外装。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含钢结构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  <w:t>）。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额定升降速度：≥40 m/min；额定交换（横移）速度：15-20 m/min；</w:t>
            </w:r>
          </w:p>
          <w:p w14:paraId="79422ED9"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单车最大进（出）车时间：≤ 85s（12层max）；</w:t>
            </w:r>
          </w:p>
          <w:p w14:paraId="401537CD"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PLC及电器元件：国产著名品牌或进口著名品牌；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u w:val="single"/>
                <w:lang w:val="en-US" w:eastAsia="zh-CN"/>
              </w:rPr>
              <w:t xml:space="preserve">                                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u w:val="none"/>
                <w:lang w:val="en-US" w:eastAsia="zh-CN"/>
              </w:rPr>
              <w:t>（请补充）</w:t>
            </w:r>
          </w:p>
        </w:tc>
        <w:tc>
          <w:tcPr>
            <w:tcW w:w="630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F97B0C9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u w:val="single"/>
                <w:lang w:val="en-US" w:eastAsia="zh-CN"/>
              </w:rPr>
              <w:t xml:space="preserve">        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u w:val="none"/>
                <w:lang w:val="en-US" w:eastAsia="zh-CN"/>
              </w:rPr>
              <w:t>元/车位/月</w:t>
            </w:r>
          </w:p>
        </w:tc>
        <w:tc>
          <w:tcPr>
            <w:tcW w:w="618" w:type="pct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E43DF5F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 w14:paraId="034BF4C4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  <w:jc w:val="center"/>
        </w:trPr>
        <w:tc>
          <w:tcPr>
            <w:tcW w:w="408" w:type="pct"/>
            <w:vMerge w:val="continue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 w14:paraId="51A6D3E0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429" w:type="pct"/>
            <w:vMerge w:val="restart"/>
            <w:tcBorders>
              <w:top w:val="single" w:color="auto" w:sz="2" w:space="0"/>
              <w:left w:val="single" w:color="auto" w:sz="2" w:space="0"/>
              <w:right w:val="single" w:color="auto" w:sz="4" w:space="0"/>
            </w:tcBorders>
            <w:noWrap w:val="0"/>
            <w:vAlign w:val="center"/>
          </w:tcPr>
          <w:p w14:paraId="193DAA1B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钢结构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25层</w:t>
            </w:r>
          </w:p>
        </w:tc>
        <w:tc>
          <w:tcPr>
            <w:tcW w:w="903" w:type="pct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EC80A66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一套系统车台板类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万元</w:t>
            </w:r>
          </w:p>
        </w:tc>
        <w:tc>
          <w:tcPr>
            <w:tcW w:w="2008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8124C4E">
            <w:pPr>
              <w:widowControl/>
              <w:jc w:val="left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一套系统配备：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一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个出入口、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一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套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升降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及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交换系统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、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一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套钢结构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，50个车位；</w:t>
            </w:r>
          </w:p>
          <w:p w14:paraId="02EC3FEB">
            <w:pPr>
              <w:widowControl/>
              <w:jc w:val="left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额定升降速度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：55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-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11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0 m/min；</w:t>
            </w:r>
          </w:p>
          <w:p w14:paraId="537357F8">
            <w:pPr>
              <w:widowControl/>
              <w:jc w:val="left"/>
              <w:rPr>
                <w:rFonts w:hint="default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额定交换（横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移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）速度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：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15-20 m/min；单车最大进（出）车时间：≤ 1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0s（25层max）；PLC及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电器元件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：国产著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名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品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牌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或进口著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名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品牌；不含土建、消防、外装。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u w:val="single"/>
                <w:lang w:eastAsia="zh-CN"/>
              </w:rPr>
              <w:tab/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u w:val="single"/>
                <w:lang w:val="en-US" w:eastAsia="zh-CN"/>
              </w:rPr>
              <w:t xml:space="preserve">                                 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u w:val="none"/>
                <w:lang w:val="en-US" w:eastAsia="zh-CN"/>
              </w:rPr>
              <w:t>（请补充）</w:t>
            </w:r>
          </w:p>
        </w:tc>
        <w:tc>
          <w:tcPr>
            <w:tcW w:w="630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DC7E746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u w:val="single"/>
                <w:lang w:val="en-US" w:eastAsia="zh-CN"/>
              </w:rPr>
              <w:t xml:space="preserve">        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u w:val="none"/>
                <w:lang w:val="en-US" w:eastAsia="zh-CN"/>
              </w:rPr>
              <w:t>元/车位/月</w:t>
            </w:r>
          </w:p>
        </w:tc>
        <w:tc>
          <w:tcPr>
            <w:tcW w:w="618" w:type="pct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3422A52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 w14:paraId="52E766D0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408" w:type="pct"/>
            <w:vMerge w:val="continue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 w14:paraId="32FC0A24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429" w:type="pct"/>
            <w:vMerge w:val="continue"/>
            <w:tcBorders>
              <w:left w:val="single" w:color="auto" w:sz="2" w:space="0"/>
              <w:right w:val="single" w:color="auto" w:sz="4" w:space="0"/>
            </w:tcBorders>
            <w:noWrap w:val="0"/>
            <w:vAlign w:val="center"/>
          </w:tcPr>
          <w:p w14:paraId="1D7A9C6C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903" w:type="pct"/>
            <w:tcBorders>
              <w:top w:val="single" w:color="auto" w:sz="2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F3C66DD">
            <w:pPr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一套系统梳型交换类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万元</w:t>
            </w:r>
          </w:p>
        </w:tc>
        <w:tc>
          <w:tcPr>
            <w:tcW w:w="2008" w:type="pct"/>
            <w:tcBorders>
              <w:top w:val="single" w:color="auto" w:sz="2" w:space="0"/>
              <w:left w:val="single" w:color="auto" w:sz="4" w:space="0"/>
              <w:right w:val="single" w:color="auto" w:sz="2" w:space="0"/>
            </w:tcBorders>
            <w:noWrap w:val="0"/>
            <w:vAlign w:val="center"/>
          </w:tcPr>
          <w:p w14:paraId="6A6DCEEB">
            <w:pPr>
              <w:widowControl/>
              <w:jc w:val="left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一套系统配备：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一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个出入口、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一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套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升降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及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交换系统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、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一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套钢结构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， 50个车位；</w:t>
            </w:r>
          </w:p>
          <w:p w14:paraId="093BD4DC">
            <w:pPr>
              <w:widowControl/>
              <w:jc w:val="left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额定升降速度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：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60-90 m/min；额定交换（横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移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）速度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：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15-25 m/min；</w:t>
            </w:r>
          </w:p>
          <w:p w14:paraId="44E91215">
            <w:pPr>
              <w:widowControl/>
              <w:jc w:val="left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 xml:space="preserve">单车最大进（出）车时间：≤ 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0s（25层max）；PLC及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电器元件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：国产著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名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品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牌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或进口著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名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品牌；不含土建、消防、外装。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eastAsia="zh-CN"/>
              </w:rPr>
              <w:tab/>
            </w:r>
          </w:p>
          <w:p w14:paraId="24C25C10">
            <w:pPr>
              <w:widowControl/>
              <w:tabs>
                <w:tab w:val="center" w:pos="2076"/>
              </w:tabs>
              <w:jc w:val="left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u w:val="single"/>
                <w:lang w:val="en-US" w:eastAsia="zh-CN"/>
              </w:rPr>
              <w:t xml:space="preserve">                                 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u w:val="none"/>
                <w:lang w:val="en-US" w:eastAsia="zh-CN"/>
              </w:rPr>
              <w:t>（请补充）</w:t>
            </w:r>
          </w:p>
        </w:tc>
        <w:tc>
          <w:tcPr>
            <w:tcW w:w="630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1F0DCA2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u w:val="single"/>
                <w:lang w:val="en-US" w:eastAsia="zh-CN"/>
              </w:rPr>
              <w:t xml:space="preserve">        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u w:val="none"/>
                <w:lang w:val="en-US" w:eastAsia="zh-CN"/>
              </w:rPr>
              <w:t>元/车位/月</w:t>
            </w:r>
          </w:p>
        </w:tc>
        <w:tc>
          <w:tcPr>
            <w:tcW w:w="618" w:type="pct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1A27C56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 w14:paraId="3C5A45DA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408" w:type="pct"/>
            <w:vMerge w:val="continue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 w14:paraId="345C48F6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429" w:type="pct"/>
            <w:vMerge w:val="restart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E1DF97F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混凝土结构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25层</w:t>
            </w:r>
          </w:p>
        </w:tc>
        <w:tc>
          <w:tcPr>
            <w:tcW w:w="903" w:type="pc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D99B14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一套系统车台板类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万元</w:t>
            </w:r>
          </w:p>
        </w:tc>
        <w:tc>
          <w:tcPr>
            <w:tcW w:w="20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EEA6B73">
            <w:pPr>
              <w:widowControl/>
              <w:jc w:val="left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一套系统配备：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一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个出入口、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一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套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升降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及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交换系统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，50个车位；</w:t>
            </w:r>
          </w:p>
          <w:p w14:paraId="10159EEB">
            <w:pPr>
              <w:widowControl/>
              <w:jc w:val="left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额定升降速度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：55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-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11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0 m/min；额定交换（横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移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）速度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：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15-20 m/min；</w:t>
            </w:r>
          </w:p>
          <w:p w14:paraId="0079C5AD">
            <w:pPr>
              <w:widowControl/>
              <w:jc w:val="left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单车最大进（出）车时间：≤ 1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0s（25层max）；PLC及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电器元件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：国产著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名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品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牌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或进口著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名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品牌；不含土建、消防、外装。</w:t>
            </w:r>
          </w:p>
          <w:p w14:paraId="030DD546">
            <w:pPr>
              <w:widowControl/>
              <w:jc w:val="left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u w:val="single"/>
                <w:lang w:val="en-US" w:eastAsia="zh-CN"/>
              </w:rPr>
              <w:t xml:space="preserve">                                 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u w:val="none"/>
                <w:lang w:val="en-US" w:eastAsia="zh-CN"/>
              </w:rPr>
              <w:t>（请补充）</w:t>
            </w:r>
          </w:p>
        </w:tc>
        <w:tc>
          <w:tcPr>
            <w:tcW w:w="630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FAC3CD8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u w:val="single"/>
                <w:lang w:val="en-US" w:eastAsia="zh-CN"/>
              </w:rPr>
              <w:t xml:space="preserve">        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u w:val="none"/>
                <w:lang w:val="en-US" w:eastAsia="zh-CN"/>
              </w:rPr>
              <w:t>元/车位/月</w:t>
            </w:r>
          </w:p>
        </w:tc>
        <w:tc>
          <w:tcPr>
            <w:tcW w:w="618" w:type="pct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9047CFE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 w14:paraId="39BF085D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408" w:type="pct"/>
            <w:vMerge w:val="continue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D2E274A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429" w:type="pct"/>
            <w:vMerge w:val="continue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340D6C7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903" w:type="pct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C38B4FC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一套系统梳型交换类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万元</w:t>
            </w:r>
          </w:p>
        </w:tc>
        <w:tc>
          <w:tcPr>
            <w:tcW w:w="2008" w:type="pct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7A535CE">
            <w:pPr>
              <w:widowControl/>
              <w:jc w:val="left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一套系统配备：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一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个出入口、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一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套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升降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及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交换系统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， 50个车位；</w:t>
            </w:r>
          </w:p>
          <w:p w14:paraId="40D07432">
            <w:pPr>
              <w:widowControl/>
              <w:jc w:val="left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额定升降速度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：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60-90 m/min；额定交换（横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移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）速度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：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15-25 m/min；</w:t>
            </w:r>
          </w:p>
          <w:p w14:paraId="7366190B">
            <w:pPr>
              <w:widowControl/>
              <w:jc w:val="left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 xml:space="preserve">单车最大进（出）车时间：≤ 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0s（25层max）；PLC及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电器元件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：国产著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名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品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牌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或进口著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名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品牌；不含土建、消防、外装。</w:t>
            </w:r>
          </w:p>
          <w:p w14:paraId="57162F61">
            <w:pPr>
              <w:widowControl/>
              <w:jc w:val="left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u w:val="single"/>
                <w:lang w:val="en-US" w:eastAsia="zh-CN"/>
              </w:rPr>
            </w:pPr>
          </w:p>
          <w:p w14:paraId="7111B719">
            <w:pPr>
              <w:widowControl/>
              <w:jc w:val="left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u w:val="single"/>
                <w:lang w:val="en-US" w:eastAsia="zh-CN"/>
              </w:rPr>
              <w:t xml:space="preserve">                                 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u w:val="none"/>
                <w:lang w:val="en-US" w:eastAsia="zh-CN"/>
              </w:rPr>
              <w:t>（请补充）</w:t>
            </w:r>
          </w:p>
        </w:tc>
        <w:tc>
          <w:tcPr>
            <w:tcW w:w="630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6696D0F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u w:val="single"/>
                <w:lang w:val="en-US" w:eastAsia="zh-CN"/>
              </w:rPr>
              <w:t xml:space="preserve">        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u w:val="none"/>
                <w:lang w:val="en-US" w:eastAsia="zh-CN"/>
              </w:rPr>
              <w:t>元/车位/月</w:t>
            </w:r>
          </w:p>
        </w:tc>
        <w:tc>
          <w:tcPr>
            <w:tcW w:w="618" w:type="pct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5427982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 w14:paraId="1D69B7DF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" w:hRule="atLeast"/>
          <w:jc w:val="center"/>
        </w:trPr>
        <w:tc>
          <w:tcPr>
            <w:tcW w:w="408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0521AA6"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垂直循环类</w:t>
            </w:r>
          </w:p>
          <w:p w14:paraId="2208E9FB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PCX</w:t>
            </w:r>
          </w:p>
        </w:tc>
        <w:tc>
          <w:tcPr>
            <w:tcW w:w="429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A68375A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7层</w:t>
            </w:r>
          </w:p>
        </w:tc>
        <w:tc>
          <w:tcPr>
            <w:tcW w:w="903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626C974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万元/车位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（每增加一层每车位加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元）</w:t>
            </w:r>
          </w:p>
        </w:tc>
        <w:tc>
          <w:tcPr>
            <w:tcW w:w="2008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88DAF93">
            <w:pPr>
              <w:widowControl/>
              <w:jc w:val="left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一套系统配备：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一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个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出入口门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、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一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套机械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及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控制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系统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，1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车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位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；</w:t>
            </w:r>
          </w:p>
          <w:p w14:paraId="5DB46D2B">
            <w:pPr>
              <w:widowControl/>
              <w:jc w:val="left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</w:pPr>
            <w:bookmarkStart w:id="1" w:name="OLE_LINK4"/>
            <w:bookmarkStart w:id="2" w:name="OLE_LINK3"/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PLC及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电器元件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：国产著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名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品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牌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或进口著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名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品牌</w:t>
            </w:r>
            <w:bookmarkEnd w:id="1"/>
            <w:bookmarkEnd w:id="2"/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；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不含土建、消防、外装、防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雨棚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。</w:t>
            </w:r>
          </w:p>
          <w:p w14:paraId="315FE415">
            <w:pPr>
              <w:widowControl/>
              <w:jc w:val="left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u w:val="single"/>
                <w:lang w:val="en-US" w:eastAsia="zh-CN"/>
              </w:rPr>
              <w:t xml:space="preserve">                                 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u w:val="none"/>
                <w:lang w:val="en-US" w:eastAsia="zh-CN"/>
              </w:rPr>
              <w:t>（请补充）</w:t>
            </w:r>
          </w:p>
        </w:tc>
        <w:tc>
          <w:tcPr>
            <w:tcW w:w="630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1E7F194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u w:val="single"/>
                <w:lang w:val="en-US" w:eastAsia="zh-CN"/>
              </w:rPr>
              <w:t xml:space="preserve">        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u w:val="none"/>
                <w:lang w:val="en-US" w:eastAsia="zh-CN"/>
              </w:rPr>
              <w:t>元/车位/月</w:t>
            </w:r>
          </w:p>
        </w:tc>
        <w:tc>
          <w:tcPr>
            <w:tcW w:w="618" w:type="pct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95A127D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 w14:paraId="6066B01D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408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8C5E0A2"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多层循环类</w:t>
            </w:r>
          </w:p>
          <w:p w14:paraId="32A412BA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PDX</w:t>
            </w:r>
          </w:p>
        </w:tc>
        <w:tc>
          <w:tcPr>
            <w:tcW w:w="429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05463F6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2层</w:t>
            </w:r>
          </w:p>
        </w:tc>
        <w:tc>
          <w:tcPr>
            <w:tcW w:w="903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9FD6FBC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万元/车位</w:t>
            </w:r>
          </w:p>
        </w:tc>
        <w:tc>
          <w:tcPr>
            <w:tcW w:w="2008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A8E7607">
            <w:pPr>
              <w:widowControl/>
              <w:jc w:val="left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一出入口，两升降机、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不含土建、消防、外装。</w:t>
            </w:r>
          </w:p>
          <w:p w14:paraId="32C2BE54">
            <w:pPr>
              <w:widowControl/>
              <w:jc w:val="left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u w:val="single"/>
                <w:lang w:val="en-US" w:eastAsia="zh-CN"/>
              </w:rPr>
              <w:t xml:space="preserve">                                 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u w:val="none"/>
                <w:lang w:val="en-US" w:eastAsia="zh-CN"/>
              </w:rPr>
              <w:t>（请补充）</w:t>
            </w:r>
          </w:p>
        </w:tc>
        <w:tc>
          <w:tcPr>
            <w:tcW w:w="630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501A691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u w:val="single"/>
                <w:lang w:val="en-US" w:eastAsia="zh-CN"/>
              </w:rPr>
              <w:t xml:space="preserve">        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u w:val="none"/>
                <w:lang w:val="en-US" w:eastAsia="zh-CN"/>
              </w:rPr>
              <w:t>元/车位/月</w:t>
            </w:r>
          </w:p>
        </w:tc>
        <w:tc>
          <w:tcPr>
            <w:tcW w:w="618" w:type="pct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8F73487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 w14:paraId="6F31B48F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408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B00C510"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水平循环类</w:t>
            </w:r>
          </w:p>
          <w:p w14:paraId="66EA9007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PSX</w:t>
            </w:r>
          </w:p>
        </w:tc>
        <w:tc>
          <w:tcPr>
            <w:tcW w:w="429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CF7456F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2层</w:t>
            </w:r>
          </w:p>
        </w:tc>
        <w:tc>
          <w:tcPr>
            <w:tcW w:w="903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0C55C46"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万元/车位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常规大循环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万元/车位</w:t>
            </w:r>
          </w:p>
          <w:p w14:paraId="0A96B6CD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多排多列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万元/车位</w:t>
            </w:r>
          </w:p>
        </w:tc>
        <w:tc>
          <w:tcPr>
            <w:tcW w:w="2008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BB38FEF">
            <w:pPr>
              <w:widowControl/>
              <w:jc w:val="left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一出入口，一升降机、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不含土建、消防、外装。</w:t>
            </w:r>
          </w:p>
          <w:p w14:paraId="3A0DCFA2">
            <w:pPr>
              <w:widowControl/>
              <w:jc w:val="left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u w:val="single"/>
                <w:lang w:val="en-US" w:eastAsia="zh-CN"/>
              </w:rPr>
              <w:t xml:space="preserve">                                 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u w:val="none"/>
                <w:lang w:val="en-US" w:eastAsia="zh-CN"/>
              </w:rPr>
              <w:t>（请补充）</w:t>
            </w:r>
          </w:p>
        </w:tc>
        <w:tc>
          <w:tcPr>
            <w:tcW w:w="630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215E633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u w:val="single"/>
                <w:lang w:val="en-US" w:eastAsia="zh-CN"/>
              </w:rPr>
              <w:t xml:space="preserve">        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u w:val="none"/>
                <w:lang w:val="en-US" w:eastAsia="zh-CN"/>
              </w:rPr>
              <w:t>元/车位/月</w:t>
            </w:r>
          </w:p>
        </w:tc>
        <w:tc>
          <w:tcPr>
            <w:tcW w:w="618" w:type="pct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BBFA792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 w14:paraId="3EE13266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408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75C446A"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汽车升降机类</w:t>
            </w:r>
          </w:p>
          <w:p w14:paraId="770E7927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PQS</w:t>
            </w:r>
          </w:p>
        </w:tc>
        <w:tc>
          <w:tcPr>
            <w:tcW w:w="429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C938B27"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停2站，贯穿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式出入口</w:t>
            </w:r>
          </w:p>
        </w:tc>
        <w:tc>
          <w:tcPr>
            <w:tcW w:w="903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B0E7553"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万元/套</w:t>
            </w:r>
            <w:r>
              <w:rPr>
                <w:rFonts w:ascii="宋体" w:hAnsi="宋体" w:cs="宋体"/>
                <w:color w:val="auto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（每增加3米/一层，</w:t>
            </w:r>
          </w:p>
          <w:p w14:paraId="6E69D291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单价增加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元）</w:t>
            </w:r>
          </w:p>
        </w:tc>
        <w:tc>
          <w:tcPr>
            <w:tcW w:w="2008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1FF1981">
            <w:pPr>
              <w:widowControl/>
              <w:jc w:val="left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一套系统配备：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两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扇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外门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、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一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个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封顶式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轿箱；</w:t>
            </w:r>
          </w:p>
          <w:p w14:paraId="65BDC635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PLC及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电器元件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：国产著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名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品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牌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或进口著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名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品牌；国产液压元件、进口密封圈；</w:t>
            </w:r>
          </w:p>
          <w:p w14:paraId="20782638">
            <w:pPr>
              <w:widowControl/>
              <w:jc w:val="left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不含土建、消防、外装和出入口装修及雨棚。</w:t>
            </w:r>
          </w:p>
          <w:p w14:paraId="724C273D">
            <w:pPr>
              <w:widowControl/>
              <w:jc w:val="left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u w:val="single"/>
                <w:lang w:val="en-US" w:eastAsia="zh-CN"/>
              </w:rPr>
              <w:t xml:space="preserve">                                 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u w:val="none"/>
                <w:lang w:val="en-US" w:eastAsia="zh-CN"/>
              </w:rPr>
              <w:t>（请补充）</w:t>
            </w:r>
          </w:p>
        </w:tc>
        <w:tc>
          <w:tcPr>
            <w:tcW w:w="630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CC2B504">
            <w:pPr>
              <w:widowControl/>
              <w:jc w:val="center"/>
              <w:rPr>
                <w:rFonts w:hint="default" w:ascii="宋体" w:hAnsi="宋体" w:cs="宋体"/>
                <w:color w:val="auto"/>
                <w:kern w:val="0"/>
                <w:sz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u w:val="single"/>
                <w:lang w:val="en-US" w:eastAsia="zh-CN"/>
              </w:rPr>
              <w:t xml:space="preserve">        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u w:val="none"/>
                <w:lang w:val="en-US" w:eastAsia="zh-CN"/>
              </w:rPr>
              <w:t>元/套/月</w:t>
            </w:r>
          </w:p>
        </w:tc>
        <w:tc>
          <w:tcPr>
            <w:tcW w:w="618" w:type="pct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A5FA3C0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</w:tbl>
    <w:p w14:paraId="3FA506DF">
      <w:pPr>
        <w:rPr>
          <w:rFonts w:hint="eastAsia"/>
          <w:lang w:val="en-US" w:eastAsia="zh-CN"/>
        </w:rPr>
      </w:pPr>
    </w:p>
    <w:p w14:paraId="51D1B662"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备注：</w:t>
      </w:r>
    </w:p>
    <w:p w14:paraId="490B1ECD"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1、请填写价格和补充配置说明</w:t>
      </w:r>
    </w:p>
    <w:p w14:paraId="29EFEBFF">
      <w:pPr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2、</w:t>
      </w:r>
      <w:r>
        <w:rPr>
          <w:rFonts w:hint="default"/>
          <w:sz w:val="24"/>
          <w:szCs w:val="24"/>
          <w:lang w:val="en-US" w:eastAsia="zh-CN"/>
        </w:rPr>
        <w:t>请于2025年10月31日前将调查表发秘书处邮箱：chinaparking@163.com</w:t>
      </w:r>
    </w:p>
    <w:p w14:paraId="289A732F"/>
    <w:p w14:paraId="1603A0A9">
      <w:pPr>
        <w:ind w:right="1600"/>
        <w:jc w:val="left"/>
        <w:rPr>
          <w:rFonts w:hint="eastAsia" w:eastAsiaTheme="minorEastAsia"/>
          <w:lang w:val="en-US" w:eastAsia="zh-CN"/>
        </w:rPr>
      </w:pPr>
    </w:p>
    <w:p w14:paraId="57704D59">
      <w:bookmarkStart w:id="3" w:name="_GoBack"/>
      <w:bookmarkEnd w:id="3"/>
    </w:p>
    <w:sectPr>
      <w:pgSz w:w="16838" w:h="11906" w:orient="landscape"/>
      <w:pgMar w:top="567" w:right="567" w:bottom="567" w:left="56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CA7473"/>
    <w:rsid w:val="70CA74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2025-10-17T00:53:00Z</dcterms:created>
  <dc:creator>杨雪佳</dc:creator>
  <cp:lastModifiedBy>杨雪佳</cp:lastModifiedBy>
  <dcterms:modified xsi:type="dcterms:W3CDTF">2025-10-17T00:55:04Z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DFA75026EB824ECBAA079F7195717609_11</vt:lpwstr>
  </property>
  <property fmtid="{D5CDD505-2E9C-101B-9397-08002B2CF9AE}" pid="4" name="KSOTemplateDocerSaveRecord">
    <vt:lpwstr>eyJoZGlkIjoiYjRjMWFiMDFhMTBjZmIzZjY1MDQwYWY2MjM2YjlkOGYiLCJ1c2VySWQiOiIyNTk1MzY2MzEifQ==</vt:lpwstr>
  </property>
</Properties>
</file>